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hAnsi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>
        <w:rPr>
          <w:rFonts w:ascii="Times New Roman" w:hAnsi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56"/>
          <w:szCs w:val="56"/>
          <w:vertAlign w:val="superscript"/>
        </w:rPr>
      </w:pPr>
      <w:r>
        <w:rPr>
          <w:rFonts w:ascii="Times New Roman" w:hAnsi="Times New Roman"/>
          <w:b/>
          <w:bCs/>
          <w:sz w:val="56"/>
          <w:szCs w:val="56"/>
          <w:vertAlign w:val="superscript"/>
        </w:rPr>
        <w:t xml:space="preserve">Рабочая программа </w:t>
      </w: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56"/>
          <w:szCs w:val="56"/>
          <w:vertAlign w:val="superscript"/>
        </w:rPr>
      </w:pPr>
      <w:r>
        <w:rPr>
          <w:rFonts w:ascii="Times New Roman" w:hAnsi="Times New Roman"/>
          <w:b/>
          <w:bCs/>
          <w:sz w:val="56"/>
          <w:szCs w:val="56"/>
          <w:vertAlign w:val="superscript"/>
        </w:rPr>
        <w:t>по внеурочной деятельности “Грамотный читатель”</w:t>
      </w: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56"/>
          <w:szCs w:val="56"/>
          <w:vertAlign w:val="superscript"/>
        </w:rPr>
      </w:pPr>
      <w:r>
        <w:rPr>
          <w:rFonts w:ascii="Times New Roman" w:hAnsi="Times New Roman"/>
          <w:b/>
          <w:bCs/>
          <w:sz w:val="56"/>
          <w:szCs w:val="56"/>
          <w:vertAlign w:val="superscript"/>
        </w:rPr>
        <w:t xml:space="preserve">основного начального образования </w:t>
      </w: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56"/>
          <w:szCs w:val="56"/>
          <w:vertAlign w:val="superscript"/>
        </w:rPr>
      </w:pPr>
      <w:r>
        <w:rPr>
          <w:rFonts w:ascii="Times New Roman" w:hAnsi="Times New Roman"/>
          <w:b/>
          <w:bCs/>
          <w:sz w:val="56"/>
          <w:szCs w:val="56"/>
          <w:vertAlign w:val="superscript"/>
        </w:rPr>
        <w:t>для 1 класса</w:t>
      </w: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56"/>
          <w:szCs w:val="56"/>
          <w:vertAlign w:val="superscript"/>
        </w:rPr>
      </w:pPr>
      <w:r>
        <w:rPr>
          <w:rFonts w:ascii="Times New Roman" w:hAnsi="Times New Roman"/>
          <w:b/>
          <w:bCs/>
          <w:sz w:val="56"/>
          <w:szCs w:val="56"/>
          <w:vertAlign w:val="superscript"/>
        </w:rPr>
        <w:t>на 2021 - 2022 учебный год</w:t>
      </w:r>
    </w:p>
    <w:p w:rsidR="00AF2194" w:rsidRDefault="00AF2194" w:rsidP="00AF219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</w:t>
      </w:r>
      <w:proofErr w:type="spellStart"/>
      <w:r>
        <w:rPr>
          <w:rFonts w:ascii="Times New Roman" w:hAnsi="Times New Roman"/>
        </w:rPr>
        <w:t>Кировград</w:t>
      </w:r>
      <w:proofErr w:type="spellEnd"/>
      <w:r>
        <w:rPr>
          <w:rFonts w:ascii="Times New Roman" w:hAnsi="Times New Roman"/>
        </w:rPr>
        <w:t xml:space="preserve"> 2021</w:t>
      </w: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line="360" w:lineRule="auto"/>
        <w:ind w:firstLine="708"/>
        <w:rPr>
          <w:rFonts w:ascii="Times New Roman" w:hAnsi="Times New Roman"/>
          <w:i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Рабочая программа внеурочной деятельности  разработана на основе Федерального государственного образовательного стандарта основного начального образования.  </w:t>
      </w: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68" w:firstLine="75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Организация-разработчик: МАОУ СОШ № 1.</w:t>
      </w: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65" w:firstLine="7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Разработчики:</w:t>
      </w: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Бороздина Анна Андреевна, учитель начальных классов, </w:t>
      </w: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Туголукова Вера Александровна, учитель начальных классов, высшая  квалификационная категория, </w:t>
      </w: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Chars="257"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Виноходова Мария Олеговна, учитель начальных классов.</w:t>
      </w:r>
    </w:p>
    <w:p w:rsidR="00AF2194" w:rsidRDefault="00AF2194" w:rsidP="00AF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F2194" w:rsidRDefault="00AF2194" w:rsidP="00AF21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Рекомендована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Методическим советом МАОУ СОШ № 1 (протокол № 1 от  «30» августа  2021 г.)</w:t>
      </w:r>
    </w:p>
    <w:p w:rsidR="00AF2194" w:rsidRDefault="00AF2194" w:rsidP="00AF21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Утверждена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приказом директора МАОУ СОШ № 1  № 55 – О  от «30» августа 2021 г.</w:t>
      </w:r>
    </w:p>
    <w:p w:rsidR="00AF2194" w:rsidRDefault="00AF219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DE3BC2" w:rsidRDefault="00AF2194">
      <w:pPr>
        <w:widowControl w:val="0"/>
        <w:shd w:val="clear" w:color="auto" w:fill="FFFFFF"/>
        <w:autoSpaceDE w:val="0"/>
        <w:autoSpaceDN w:val="0"/>
        <w:spacing w:line="240" w:lineRule="auto"/>
        <w:ind w:righ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:rsidR="00DE3BC2" w:rsidRDefault="00AF2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курса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«Грамотный читатель. Обучение смысловому чтению»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на основе основной образовательной программы начального общего образования М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ОУ СОШ №1, плана внеурочной деятельности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МБОУ «СО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Ш №12»</w:t>
      </w:r>
      <w:r>
        <w:rPr>
          <w:rFonts w:ascii="Times New Roman" w:hAnsi="Times New Roman" w:cs="Times New Roman"/>
          <w:bCs/>
          <w:sz w:val="24"/>
          <w:szCs w:val="24"/>
        </w:rPr>
        <w:t>, примерной программы  внеурочной деятельности Примерные программы внеурочной деятельности. Начальное и основное образование/ В.А. Горский, А.А. Тимофеев, Д.В. Смирнов и др.; под ред. В.А. Горского. – 3-е изд. – М.: Просвещение, 2013. – 111 с. – (Ста</w:t>
      </w:r>
      <w:r>
        <w:rPr>
          <w:rFonts w:ascii="Times New Roman" w:hAnsi="Times New Roman" w:cs="Times New Roman"/>
          <w:bCs/>
          <w:sz w:val="24"/>
          <w:szCs w:val="24"/>
        </w:rPr>
        <w:t xml:space="preserve">ндарты второго поколения)), </w:t>
      </w:r>
      <w:r>
        <w:rPr>
          <w:rFonts w:ascii="Times New Roman" w:hAnsi="Times New Roman" w:cs="Times New Roman"/>
          <w:sz w:val="24"/>
          <w:szCs w:val="24"/>
        </w:rPr>
        <w:t>авторской программы «Грамотный читатель. Обучение смысловому чтению» Антошин М.К.: - М.: Просвещение, 2019.</w:t>
      </w:r>
    </w:p>
    <w:p w:rsidR="00DE3BC2" w:rsidRDefault="00AF21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 внеурочной деятельности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Курс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>«Грамотный читатель. Обучение смысловому</w:t>
      </w:r>
      <w:r>
        <w:rPr>
          <w:rFonts w:ascii="Times New Roman" w:hAnsi="Times New Roman" w:cs="Times New Roman"/>
          <w:sz w:val="24"/>
          <w:szCs w:val="24"/>
        </w:rPr>
        <w:t xml:space="preserve"> чтению» </w:t>
      </w:r>
      <w:r>
        <w:rPr>
          <w:rFonts w:ascii="Times New Roman" w:hAnsi="Times New Roman" w:cs="Times New Roman"/>
          <w:bCs/>
          <w:sz w:val="24"/>
          <w:szCs w:val="24"/>
        </w:rPr>
        <w:t>реализуется с 1 по 4 класс, рассчитан на 135 часов всего, в первом классе 33 часа в год, 1 час в неделю.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 программа ориентирована на использование: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1.Антошин М.К. «</w:t>
      </w:r>
      <w:r>
        <w:rPr>
          <w:rFonts w:ascii="Times New Roman" w:hAnsi="Times New Roman"/>
          <w:sz w:val="24"/>
          <w:szCs w:val="24"/>
        </w:rPr>
        <w:t xml:space="preserve">Грамотный читатель. Обучение смысловому чтению. 1-2классы. Учебное пособие. </w:t>
      </w:r>
      <w:r>
        <w:rPr>
          <w:rFonts w:ascii="Times New Roman" w:hAnsi="Times New Roman"/>
          <w:sz w:val="24"/>
          <w:szCs w:val="24"/>
        </w:rPr>
        <w:t>ФГОС»</w:t>
      </w:r>
      <w:r>
        <w:t xml:space="preserve"> </w:t>
      </w:r>
      <w:r>
        <w:rPr>
          <w:rFonts w:ascii="Times New Roman" w:hAnsi="Times New Roman"/>
          <w:sz w:val="24"/>
          <w:szCs w:val="24"/>
        </w:rPr>
        <w:t>,  М.: Просвещение, 2019.</w:t>
      </w:r>
    </w:p>
    <w:p w:rsidR="00DE3BC2" w:rsidRDefault="00AF2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курса: </w:t>
      </w:r>
    </w:p>
    <w:p w:rsidR="00DE3BC2" w:rsidRDefault="00AF2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 обучающихся полноценного устойчивого навыка смыслового чтения текстов различных видов, жанров и стилей, обеспечение дополнительной теоретической и практической подготовки по основному учебному </w:t>
      </w:r>
      <w:r>
        <w:rPr>
          <w:rFonts w:ascii="Times New Roman" w:hAnsi="Times New Roman" w:cs="Times New Roman"/>
          <w:sz w:val="24"/>
          <w:szCs w:val="24"/>
        </w:rPr>
        <w:t>курсу «Литературное чтение».</w:t>
      </w:r>
    </w:p>
    <w:p w:rsidR="00DE3BC2" w:rsidRDefault="00AF219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курса: 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Полноценное развитие технической и смысловой сторон чтения обучающихся на основе их активной учебной деятельности, через освоение таких этапов, как: 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Эмоциональное восприятие: формирование эмоциональной оценки</w:t>
      </w:r>
      <w:r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Анализ содержания текста: анализ сюжета, композиции, характеристика героев (их внешность, речевая характеристика, поступки, их мотивы), определение последовательности событий.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Словарная работа: выявление незнакомых слов, объяснение их </w:t>
      </w:r>
      <w:r>
        <w:rPr>
          <w:rFonts w:ascii="Times New Roman" w:hAnsi="Times New Roman" w:cs="Times New Roman"/>
          <w:sz w:val="24"/>
          <w:szCs w:val="24"/>
        </w:rPr>
        <w:t>значения с опорой на контекст, поиск в энциклопедии, словаре или в Интернете.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Анализ языка произведения и средств художественной выразительности: работа над художественной деталью, анализ языка произведения — средств выразительности: как те или иные язы</w:t>
      </w:r>
      <w:r>
        <w:rPr>
          <w:rFonts w:ascii="Times New Roman" w:hAnsi="Times New Roman" w:cs="Times New Roman"/>
          <w:sz w:val="24"/>
          <w:szCs w:val="24"/>
        </w:rPr>
        <w:t>ковые средства работают на смысл произведения, идею.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Понимание духовно-нравственного содержания произведения.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проводится в соответствии с «Положением о формах, периодичности и порядке текущего контроля успеваемости и промежуточн</w:t>
      </w:r>
      <w:r>
        <w:rPr>
          <w:rFonts w:ascii="Times New Roman" w:hAnsi="Times New Roman"/>
          <w:sz w:val="24"/>
          <w:szCs w:val="24"/>
        </w:rPr>
        <w:t>ой аттестации учащихся» в форме, утвержденной планом внеурочной деятельности 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ОУ СОШ №1</w:t>
      </w:r>
    </w:p>
    <w:p w:rsidR="00DE3BC2" w:rsidRDefault="00AF2194">
      <w:pPr>
        <w:pStyle w:val="a3"/>
        <w:ind w:firstLine="709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 в 1 классе.</w:t>
      </w:r>
    </w:p>
    <w:p w:rsidR="00DE3BC2" w:rsidRDefault="00AF2194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оценивать жизненные ситуации (поступки, явления, события) с точки зрения собственных ощущени</w:t>
      </w:r>
      <w:r>
        <w:rPr>
          <w:rFonts w:ascii="Times New Roman" w:hAnsi="Times New Roman"/>
          <w:sz w:val="24"/>
          <w:szCs w:val="24"/>
        </w:rPr>
        <w:t>й (явления, события), в предложенных ситуациях отмечать конкретные поступки, которые можно оценить как хорошие или плохие;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называть и объяснять свои чувства и ощущения от созерцаемых произведений искусства, объяснять своё отношение к поступкам с позиции </w:t>
      </w:r>
      <w:r>
        <w:rPr>
          <w:rFonts w:ascii="Times New Roman" w:hAnsi="Times New Roman"/>
          <w:sz w:val="24"/>
          <w:szCs w:val="24"/>
        </w:rPr>
        <w:t>общечеловеческих нравственных ценностей;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 определять и объяснять свои чувства и ощущения, возникающие в резуль-тате созерцания, рассуждения, обсуждения, самые простые общие для всех людей правила поведения (основы общечеловеческих нравствен</w:t>
      </w:r>
      <w:r>
        <w:rPr>
          <w:rFonts w:ascii="Times New Roman" w:hAnsi="Times New Roman"/>
          <w:sz w:val="24"/>
          <w:szCs w:val="24"/>
        </w:rPr>
        <w:t>ных ценностей);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предложенных ситуациях, опираясь на общие для всех простые правила поведения, делать выбор, какой поступок совершить;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/>
          <w:sz w:val="24"/>
          <w:szCs w:val="24"/>
        </w:rPr>
        <w:t>: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Регулятивные УУД: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определять и формулировать цель деятельности на занятии с помощью </w:t>
      </w:r>
      <w:r>
        <w:rPr>
          <w:rFonts w:ascii="Times New Roman" w:hAnsi="Times New Roman"/>
          <w:sz w:val="24"/>
          <w:szCs w:val="24"/>
        </w:rPr>
        <w:t>учителя;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проговаривать последовательность действий;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учиться высказывать своё предположение (версию) на основе работы с иллюстрацией;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с помощью учителя объяснять выбор наиболее подходящих для выполнения задания мате-риалов и инструментов;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учиться го</w:t>
      </w:r>
      <w:r>
        <w:rPr>
          <w:rFonts w:ascii="Times New Roman" w:hAnsi="Times New Roman"/>
          <w:sz w:val="24"/>
          <w:szCs w:val="24"/>
        </w:rPr>
        <w:t>товить рабочее место и выполнять практическую работу по предложенному учи-телем плану с опорой на образцы, рисунки;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контроль точности разметки деталей с помощью шаблона;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Познавательные УУД: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ориентироваться в своей системе знаний: отличать нов</w:t>
      </w:r>
      <w:r>
        <w:rPr>
          <w:rFonts w:ascii="Times New Roman" w:hAnsi="Times New Roman"/>
          <w:sz w:val="24"/>
          <w:szCs w:val="24"/>
        </w:rPr>
        <w:t>ое от уже известного;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делать предварительный отбор источников информации: ориентироваться в книге (на раз-вороте, в оглавлении, в словаре);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добывать новые знания: находить ответы на вопросы, используя литературу, свой жизнен-ный опыт и информацию, полу</w:t>
      </w:r>
      <w:r>
        <w:rPr>
          <w:rFonts w:ascii="Times New Roman" w:hAnsi="Times New Roman"/>
          <w:sz w:val="24"/>
          <w:szCs w:val="24"/>
        </w:rPr>
        <w:t>ченную на уроках;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перерабатывать полученную информацию: делать выводы в результате совместной работы всего класса;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перерабатывать полученную информацию: сравнивать и группировать предметы и их обра-зы;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преобразовывать информацию из одной формы в друг</w:t>
      </w:r>
      <w:r>
        <w:rPr>
          <w:rFonts w:ascii="Times New Roman" w:hAnsi="Times New Roman"/>
          <w:sz w:val="24"/>
          <w:szCs w:val="24"/>
        </w:rPr>
        <w:t>ую – изделия, художественные образы.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Коммуникативные УУД: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донести свою позицию до других: оформлять свою мысль в рисунках, доступных для изго-товления изделиях;</w:t>
      </w:r>
    </w:p>
    <w:p w:rsidR="00DE3BC2" w:rsidRDefault="00AF2194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слушать и понимать речь других;</w:t>
      </w:r>
    </w:p>
    <w:p w:rsidR="00DE3BC2" w:rsidRDefault="00AF2194">
      <w:pPr>
        <w:pStyle w:val="a3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DE3BC2" w:rsidRDefault="00AF2194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техникой (навыком) слогового плавного (с переходом на чтение целыми словами) осознанного и правильного чтения вслух с учётом индивидуальных возможностей. </w:t>
      </w:r>
    </w:p>
    <w:p w:rsidR="00DE3BC2" w:rsidRDefault="00AF2194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Воспринимать фактическое содержание текста, осмысливать, излагать фактический материал; устно</w:t>
      </w:r>
      <w:r>
        <w:rPr>
          <w:rFonts w:ascii="Times New Roman" w:hAnsi="Times New Roman" w:cs="Times New Roman"/>
          <w:sz w:val="24"/>
          <w:szCs w:val="24"/>
        </w:rPr>
        <w:t xml:space="preserve"> отвечать на вопросы, подтверждать свой ответ примерами из текста; задавать вопросы к фактическому содержанию произведения; участвовать в беседе по прочитанному.</w:t>
      </w:r>
    </w:p>
    <w:p w:rsidR="00DE3BC2" w:rsidRDefault="00AF2194">
      <w:pPr>
        <w:pStyle w:val="a4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Определять тему и главную мысль прочитанного или прослушанного произведения под руководством </w:t>
      </w:r>
      <w:r>
        <w:rPr>
          <w:rFonts w:ascii="Times New Roman" w:hAnsi="Times New Roman" w:cs="Times New Roman"/>
          <w:sz w:val="24"/>
          <w:szCs w:val="24"/>
        </w:rPr>
        <w:t xml:space="preserve">учителя. </w:t>
      </w:r>
    </w:p>
    <w:p w:rsidR="00DE3BC2" w:rsidRDefault="00AF2194">
      <w:pPr>
        <w:pStyle w:val="a4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в произведении хронологическую последовательность событий, восстанавливать последовательность событий в произведении.</w:t>
      </w:r>
    </w:p>
    <w:p w:rsidR="00DE3BC2" w:rsidRDefault="00AF2194">
      <w:pPr>
        <w:pStyle w:val="a4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Воспроизводить содержание текста по плану под руководством взрослого. </w:t>
      </w:r>
    </w:p>
    <w:p w:rsidR="00DE3BC2" w:rsidRDefault="00AF2194">
      <w:pPr>
        <w:pStyle w:val="a4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 героя произведения, давать эл</w:t>
      </w:r>
      <w:r>
        <w:rPr>
          <w:rFonts w:ascii="Times New Roman" w:hAnsi="Times New Roman" w:cs="Times New Roman"/>
          <w:sz w:val="24"/>
          <w:szCs w:val="24"/>
        </w:rPr>
        <w:t xml:space="preserve">ементарную оценку (положительная / отрицательная и почему) его поступкам. </w:t>
      </w:r>
    </w:p>
    <w:p w:rsidR="00DE3BC2" w:rsidRDefault="00AF2194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значение незнакомого слова с опорой на контекст. 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Содержание курса внеурочной деятельности</w:t>
      </w:r>
    </w:p>
    <w:p w:rsidR="00DE3BC2" w:rsidRDefault="00AF21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Стихотворение И. Токмаковой «Сентябрь». Готовимся к выразительному чтению </w:t>
      </w:r>
      <w:r>
        <w:rPr>
          <w:rFonts w:ascii="Times New Roman" w:hAnsi="Times New Roman" w:cs="Times New Roman"/>
          <w:sz w:val="24"/>
          <w:szCs w:val="24"/>
          <w:lang w:eastAsia="en-US"/>
        </w:rPr>
        <w:t>стихотворения И. Токмаковой «Сентябрь» (1ч.)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Стихотворение В. Степанова «Что мы Родиной зовём». Готовимся к выразительному чтению стихотворения В. Степанова «Что мы Родиной зовём» (2ч.)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Ненецкая сказка «Бурый и белый медведи» (1ч.)</w:t>
      </w:r>
    </w:p>
    <w:p w:rsidR="00DE3BC2" w:rsidRDefault="00AF2194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ind w:firstLine="709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 xml:space="preserve">Научно-познавательные 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>тексты «Белый медведь» и «Бурый медведь». Готовимся к чтению по ролям ненецкой сказки «Бурый и белый медведи» (2ч.)</w:t>
      </w:r>
    </w:p>
    <w:p w:rsidR="00DE3BC2" w:rsidRDefault="00AF2194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ind w:firstLine="709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>Чувашская сказка «Почему зеленые ёлка с сосной» (1ч.)</w:t>
      </w:r>
    </w:p>
    <w:p w:rsidR="00DE3BC2" w:rsidRDefault="00AF2194">
      <w:pPr>
        <w:pStyle w:val="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ind w:firstLine="709"/>
        <w:jc w:val="both"/>
        <w:rPr>
          <w:rFonts w:ascii="Times New Roman" w:hAnsi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/>
          <w:color w:val="auto"/>
          <w:sz w:val="24"/>
          <w:szCs w:val="24"/>
          <w:lang w:eastAsia="en-US"/>
        </w:rPr>
        <w:t>Научно-познавательный текст В. Сивоглазова «Вечнозеленые растения». Готовимся читать п</w:t>
      </w:r>
      <w:r>
        <w:rPr>
          <w:rFonts w:ascii="Times New Roman" w:hAnsi="Times New Roman"/>
          <w:color w:val="auto"/>
          <w:sz w:val="24"/>
          <w:szCs w:val="24"/>
          <w:lang w:eastAsia="en-US"/>
        </w:rPr>
        <w:t>о ролям чувашскую сказку «Почему зелёные ёлка с сосной» (2ч.)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Рассказ Н. Сладкова «Рыцарь». Готовимся к выразительному чтению рассказа Н. Сладкова «Рыцарь» (2ч.)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Рассказ Г. Скребицкого «Лесное эхо» (2ч.)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Научно-познавательный текст «Эхо». Готовимся к выраз</w:t>
      </w:r>
      <w:r>
        <w:rPr>
          <w:rFonts w:ascii="Times New Roman" w:hAnsi="Times New Roman" w:cs="Times New Roman"/>
          <w:sz w:val="24"/>
          <w:szCs w:val="24"/>
          <w:lang w:eastAsia="en-US"/>
        </w:rPr>
        <w:t>ительному чтению рассказа Г. Скребицкого «Лесное эхо» (2ч.)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Рассказ В. Осеевой «Сторож». Готовимся к чтению по ролям рассказа В. Осеевой «Сторож» (2ч.)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Рассказ В. Осеевой «Навестила». Готовимся к постановке рассказа В. Осеевой «Навестила» (3ч.)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Рассказ Е. </w:t>
      </w:r>
      <w:r>
        <w:rPr>
          <w:rFonts w:ascii="Times New Roman" w:hAnsi="Times New Roman" w:cs="Times New Roman"/>
          <w:sz w:val="24"/>
          <w:szCs w:val="24"/>
          <w:lang w:eastAsia="en-US"/>
        </w:rPr>
        <w:t>Пермяка «Кто?». Готовимся к постановке рассказа Е. Пермяка «Кто?» (3ч.)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Рассказ В. Драгунского «Англичанин Павля». Готовимся к постановке рассказа В. Драгунского «Англичанин Павля» (3ч.)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Экскурсия в библиотеку (3ч.)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Рассказ Л. Каминского «Как Петя ленился»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(1ч.)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Готовимся к чтению по ролям рассказа Л. Каминского «Как Петя ленился» (2ч.)</w:t>
      </w:r>
    </w:p>
    <w:p w:rsidR="00DE3BC2" w:rsidRDefault="00AF2194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Стихотворение А. Рахимова «Каникулы!!! Ура!!!». Готовимся к выразительному чтению стихотворения А. Рахимова «Каникулы!!! Ура!!!» (1ч.)</w:t>
      </w:r>
    </w:p>
    <w:p w:rsidR="00DE3BC2" w:rsidRDefault="00AF2194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>
        <w:rPr>
          <w:rFonts w:eastAsia="Calibri"/>
          <w:b/>
          <w:lang w:eastAsia="en-US"/>
        </w:rPr>
        <w:t>Виды деятельности</w:t>
      </w:r>
      <w:r>
        <w:t xml:space="preserve"> (познавательные, пра</w:t>
      </w:r>
      <w:r>
        <w:t xml:space="preserve">ктические, поисковые, игровые) и </w:t>
      </w:r>
      <w:r>
        <w:rPr>
          <w:b/>
        </w:rPr>
        <w:t>формы занятий: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Познавательная деятельность: — познавательные беседы; — познавательные игры; — дискуссии; — дидактический театр; — экскурсии.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Игровая деятельность: игры, связанные с техникой речи и чтения («Читаем цепочкой», «Кто дальше?», «Читаем одновременно», «Марш — пауза» и др.).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Проблемно-ценностное общение: дискуссии, посвященные морально-этическим проблемам, поднимаемым в произве</w:t>
      </w:r>
      <w:r>
        <w:rPr>
          <w:rFonts w:ascii="Times New Roman" w:hAnsi="Times New Roman" w:cs="Times New Roman"/>
          <w:sz w:val="24"/>
          <w:szCs w:val="24"/>
        </w:rPr>
        <w:t>дениях.</w:t>
      </w:r>
    </w:p>
    <w:p w:rsidR="00DE3BC2" w:rsidRDefault="00AF2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Досугово-развлекательная деятельность (досуговое общение): выразительное чтение, чтение по ролям, инсценировки (постановки).</w:t>
      </w:r>
    </w:p>
    <w:p w:rsidR="00DE3BC2" w:rsidRDefault="00DE3BC2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3BC2" w:rsidRDefault="00DE3B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DE3BC2" w:rsidRDefault="00DE3BC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BC2" w:rsidRDefault="00DE3BC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BC2" w:rsidRDefault="00DE3BC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DE3BC2">
      <w:pPr>
        <w:jc w:val="both"/>
        <w:rPr>
          <w:b/>
        </w:rPr>
      </w:pPr>
    </w:p>
    <w:p w:rsidR="00DE3BC2" w:rsidRDefault="00AF2194">
      <w:pPr>
        <w:jc w:val="both"/>
        <w:rPr>
          <w:rFonts w:ascii="Times New Roman" w:hAnsi="Times New Roman" w:cs="Times New Roman"/>
          <w:b/>
        </w:rPr>
      </w:pPr>
      <w:r>
        <w:rPr>
          <w:b/>
        </w:rPr>
        <w:lastRenderedPageBreak/>
        <w:t xml:space="preserve">                                                                       </w:t>
      </w:r>
      <w:r>
        <w:rPr>
          <w:rFonts w:ascii="Times New Roman" w:hAnsi="Times New Roman" w:cs="Times New Roman"/>
          <w:b/>
        </w:rPr>
        <w:t>Тематический план.</w:t>
      </w:r>
    </w:p>
    <w:tbl>
      <w:tblPr>
        <w:tblStyle w:val="a6"/>
        <w:tblW w:w="10490" w:type="dxa"/>
        <w:tblInd w:w="-176" w:type="dxa"/>
        <w:tblLayout w:type="fixed"/>
        <w:tblLook w:val="04A0"/>
      </w:tblPr>
      <w:tblGrid>
        <w:gridCol w:w="945"/>
        <w:gridCol w:w="985"/>
        <w:gridCol w:w="984"/>
        <w:gridCol w:w="7576"/>
      </w:tblGrid>
      <w:tr w:rsidR="00DE3BC2"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C2" w:rsidRDefault="00AF2194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C2" w:rsidRDefault="00AF2194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     Дата </w:t>
            </w:r>
          </w:p>
        </w:tc>
        <w:tc>
          <w:tcPr>
            <w:tcW w:w="7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C2" w:rsidRDefault="00AF2194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 занятия</w:t>
            </w:r>
          </w:p>
          <w:p w:rsidR="00DE3BC2" w:rsidRDefault="00DE3BC2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E3BC2"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C2" w:rsidRDefault="00DE3BC2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C2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C2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7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C2" w:rsidRDefault="00DE3BC2">
            <w:pPr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E3BC2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C2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C2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C2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C2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Стихотворение И. Токмаковой «Сентябрь». Готовимся к выразительному чтению стихотворения  И. Токмаковой «Сентябрь»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Стихотворение В. Степанова «Что мы Родиной зовём»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выразительному чтению стихотворения В. Степанова «Что мы Родиной зовём»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Ненецкая сказка «Бурый и белый медведи»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Экскурсия в библиотеку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Научно-познавательные тексты «Белый медведь» и «Бурый медведь» 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чтению по ролям ненецкой сказки «Бурый и белый медведи»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Чувашская сказка «Почему зеленые ёлка с сосной»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Научно-познавательный текст В. Сивоглазова «Вечнозеленые растения» 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читать по ролям чувашскую сказку «Почему зелёные ёлка с сосной»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Рассказ Н. Сладкова «Рыцарь»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выразительному чтению рассказа Н. Сладкова «Рыцарь»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Рассказ Г. Скребицкого «Лесное эхо»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Научно-познавательный текст «Эхо» 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выразительному чтению рассказа                         Г. Скребицкого «Лесное эхо»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Рассказ В. Осеевой «Сторож» 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чтению по ролям рассказа В. Осеевой «Сторож»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Рассказ В. Осеевой «Навестила» 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постановке рассказа В. Осеевой «Навестила»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постановке рассказа В. Осеевой «Навестила»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Рассказ Е. Пермяка «Кто?» 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постановке рассказа Е. Пермяка «Кто?»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постановке рассказа Е. Пермяка «Кто?»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Рассказ В.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Драгунского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«Англичанин Павля»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Экскурсия в библиотеку</w:t>
            </w:r>
          </w:p>
        </w:tc>
      </w:tr>
      <w:tr w:rsidR="00AF2194">
        <w:trPr>
          <w:trHeight w:val="390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постановке рассказа В. Драгунского «Англичанин Павля»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постановке рассказа В. Драгунского «Англичанин Павля»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постановке рассказа В. Драгунского «Англичанин Павля»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Рассказ Л. Каминского «Как Петя ленился»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чтению по ролям рассказа Л. Каминского «Как Петя ленился»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Готовимся к чтению по ролям рассказа Л. Каминского «Как Петя ленился»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Экскурсия в библиотеку</w:t>
            </w:r>
          </w:p>
        </w:tc>
      </w:tr>
      <w:tr w:rsidR="00AF219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194" w:rsidRDefault="00AF2194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 w:rsidP="00441171">
            <w:pPr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94" w:rsidRDefault="00AF2194">
            <w:pPr>
              <w:pStyle w:val="1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line="276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Стихотворение А. Рахимова «Каникулы!!! Ура!!!». Готовимся к выразительному чтению стихотворения А. Рахимова «Каникулы!!! Ура!!!»</w:t>
            </w:r>
          </w:p>
        </w:tc>
      </w:tr>
    </w:tbl>
    <w:p w:rsidR="00DE3BC2" w:rsidRDefault="00DE3BC2"/>
    <w:sectPr w:rsidR="00DE3BC2" w:rsidSect="00DE3BC2">
      <w:pgSz w:w="11906" w:h="16838"/>
      <w:pgMar w:top="709" w:right="567" w:bottom="709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ヒラギノ角ゴ Pro W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6227F"/>
    <w:multiLevelType w:val="hybridMultilevel"/>
    <w:tmpl w:val="4CE206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/>
  <w:rsids>
    <w:rsidRoot w:val="00DE3BC2"/>
    <w:rsid w:val="00AF2194"/>
    <w:rsid w:val="00DE3BC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E3BC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DE3BC2"/>
    <w:pPr>
      <w:ind w:left="720"/>
      <w:contextualSpacing/>
    </w:pPr>
  </w:style>
  <w:style w:type="paragraph" w:styleId="a5">
    <w:name w:val="Normal (Web)"/>
    <w:basedOn w:val="a"/>
    <w:unhideWhenUsed/>
    <w:rsid w:val="00DE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DE3BC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етка таблицы1"/>
    <w:rsid w:val="00DE3BC2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character" w:customStyle="1" w:styleId="2">
    <w:name w:val="Основной текст с отступом 2 Знак"/>
    <w:link w:val="20"/>
    <w:rsid w:val="00AF2194"/>
    <w:rPr>
      <w:rFonts w:ascii="Times New Roman" w:eastAsia="Times New Roman" w:hAnsi="Times New Roman"/>
      <w:sz w:val="24"/>
      <w:szCs w:val="24"/>
    </w:rPr>
  </w:style>
  <w:style w:type="paragraph" w:styleId="20">
    <w:name w:val="Body Text Indent 2"/>
    <w:basedOn w:val="a"/>
    <w:link w:val="2"/>
    <w:rsid w:val="00AF219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AF21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1632</Words>
  <Characters>9307</Characters>
  <Application>Microsoft Office Word</Application>
  <DocSecurity>4</DocSecurity>
  <Lines>77</Lines>
  <Paragraphs>21</Paragraphs>
  <ScaleCrop>false</ScaleCrop>
  <LinksUpToDate>false</LinksUpToDate>
  <CharactersWithSpaces>10918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2021-09-26T15:27:00Z</dcterms:created>
  <dcterms:modified xsi:type="dcterms:W3CDTF">2021-09-26T15:27:00Z</dcterms:modified>
  <cp:version>0900.0100.01</cp:version>
</cp:coreProperties>
</file>